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73" w:rsidRPr="00954873" w:rsidRDefault="00954873" w:rsidP="00954873">
      <w:pPr>
        <w:bidi/>
        <w:spacing w:before="100" w:beforeAutospacing="1" w:after="100" w:afterAutospacing="1" w:line="480" w:lineRule="auto"/>
        <w:jc w:val="center"/>
        <w:rPr>
          <w:rFonts w:ascii="Tahoma" w:eastAsia="Times New Roman" w:hAnsi="Tahoma" w:cs="Tahoma"/>
          <w:b/>
          <w:bCs/>
          <w:color w:val="FF0000"/>
          <w:sz w:val="24"/>
          <w:szCs w:val="24"/>
        </w:rPr>
      </w:pPr>
      <w:r w:rsidRPr="00954873">
        <w:rPr>
          <w:rFonts w:ascii="Tahoma" w:hAnsi="Tahoma" w:cs="Tahoma"/>
          <w:b/>
          <w:bCs/>
          <w:color w:val="FF0000"/>
          <w:sz w:val="24"/>
          <w:szCs w:val="24"/>
        </w:rPr>
        <w:fldChar w:fldCharType="begin"/>
      </w:r>
      <w:r w:rsidRPr="00954873">
        <w:rPr>
          <w:rFonts w:ascii="Tahoma" w:hAnsi="Tahoma" w:cs="Tahoma"/>
          <w:b/>
          <w:bCs/>
          <w:color w:val="FF0000"/>
          <w:sz w:val="24"/>
          <w:szCs w:val="24"/>
        </w:rPr>
        <w:instrText xml:space="preserve"> HYPERLINK "http://downloadnioz.blogsky.com/1392/02/12/post-96/" </w:instrText>
      </w:r>
      <w:r w:rsidRPr="00954873">
        <w:rPr>
          <w:rFonts w:ascii="Tahoma" w:hAnsi="Tahoma" w:cs="Tahoma"/>
          <w:b/>
          <w:bCs/>
          <w:color w:val="FF0000"/>
          <w:sz w:val="24"/>
          <w:szCs w:val="24"/>
        </w:rPr>
        <w:fldChar w:fldCharType="separate"/>
      </w:r>
      <w:r w:rsidRPr="00954873">
        <w:rPr>
          <w:rStyle w:val="Hyperlink"/>
          <w:rFonts w:ascii="Tahoma" w:hAnsi="Tahoma" w:cs="Tahoma"/>
          <w:b/>
          <w:bCs/>
          <w:color w:val="FF0000"/>
          <w:sz w:val="24"/>
          <w:szCs w:val="24"/>
          <w:u w:val="none"/>
          <w:rtl/>
        </w:rPr>
        <w:t>احداث گلخانه و تجهیزات مورد نیاز</w:t>
      </w:r>
      <w:r w:rsidRPr="00954873">
        <w:rPr>
          <w:rFonts w:ascii="Tahoma" w:hAnsi="Tahoma" w:cs="Tahoma"/>
          <w:b/>
          <w:bCs/>
          <w:color w:val="FF0000"/>
          <w:sz w:val="24"/>
          <w:szCs w:val="24"/>
        </w:rPr>
        <w:fldChar w:fldCharType="end"/>
      </w:r>
    </w:p>
    <w:p w:rsidR="00954873" w:rsidRPr="00954873" w:rsidRDefault="00954873" w:rsidP="00954873">
      <w:pPr>
        <w:bidi/>
        <w:spacing w:before="100" w:beforeAutospacing="1" w:after="100" w:afterAutospacing="1"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مقدمه:</w:t>
      </w:r>
      <w:r w:rsidRPr="00954873">
        <w:rPr>
          <w:rFonts w:ascii="Tahoma" w:eastAsia="Times New Roman" w:hAnsi="Tahoma" w:cs="Tahoma"/>
          <w:color w:val="000000" w:themeColor="text1"/>
          <w:sz w:val="24"/>
          <w:szCs w:val="24"/>
          <w:rtl/>
        </w:rPr>
        <w:br/>
        <w:t>احداث گلخانه برای تولید میوه های خارج از فصل و همچنین گل و گیاهان زینتی از قرن 17 میلادی در اروپا آغاز و در سالهای اخیر به منظور استفاده بهینه از منابع خاک وآب و یا اشتغال زایی در سراسر جهان گسترش یافته است.</w:t>
      </w:r>
      <w:r w:rsidRPr="00954873">
        <w:rPr>
          <w:rFonts w:ascii="Tahoma" w:eastAsia="Times New Roman" w:hAnsi="Tahoma" w:cs="Tahoma"/>
          <w:color w:val="000000" w:themeColor="text1"/>
          <w:sz w:val="24"/>
          <w:szCs w:val="24"/>
          <w:rtl/>
        </w:rPr>
        <w:br/>
        <w:t>این صنعت در استان اصفهان از سال 1340 در منطقه فلاورجان با گلخانه های چوبی شروع شــــده و هم اکنون با احداث گلخانه های مدرن در سراسر استان, انواع محصولات نظیر خیار, گوجه فرنگی, فلفل دلمه ای رنگی, طالبی آناناسی, توت فرنگی, انواع گلهای شاخه بریده مانند رُز, ژربرا و....... در حال تولید است که علاوه بر تأمین بازارهای داخلی استان, به سایر استانها و مقداری نیز به خارج از کشور صادر می گردد.</w:t>
      </w:r>
      <w:r w:rsidRPr="00954873">
        <w:rPr>
          <w:rFonts w:ascii="Tahoma" w:eastAsia="Times New Roman" w:hAnsi="Tahoma" w:cs="Tahoma"/>
          <w:color w:val="000000" w:themeColor="text1"/>
          <w:sz w:val="24"/>
          <w:szCs w:val="24"/>
          <w:rtl/>
        </w:rPr>
        <w:br/>
        <w:t>برای اطلاع رسانی مناسب به متقاضیان احداث گلخانه در استان, سازمان جهادکشاورزی اصفهان مجموعه ای تحت عنوان (آشنایی با کشت های گلخانه ای) تدوین نموده که حاوی اطلاعات اجمالی از انواع محصولات گلخانه ای سازه ها و چگونگی صدور پروانه تأسیس گلخانه می باشد. که امید است مورد استفاده علاقه مندان تولیدات محصولات گلخانه ای قرار گیرد.</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tl/>
        </w:rPr>
        <w:br/>
        <w:t xml:space="preserve">1- تعریف گلخانه: </w:t>
      </w:r>
      <w:r w:rsidRPr="00954873">
        <w:rPr>
          <w:rFonts w:ascii="Tahoma" w:eastAsia="Times New Roman" w:hAnsi="Tahoma" w:cs="Tahoma"/>
          <w:color w:val="000000" w:themeColor="text1"/>
          <w:sz w:val="24"/>
          <w:szCs w:val="24"/>
          <w:rtl/>
        </w:rPr>
        <w:br/>
        <w:t> گلخانه بخش محدودی از فضاست که در آن کلیه عوامل محیطی قابل کنترل بوده و برای کشتهای متراکم و تولید محصول خارج فصل و یا خارج از محیط طبیعی گیاه احداث میگردد.</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t>2- انواع گلخانه ها :</w:t>
      </w:r>
      <w:r w:rsidRPr="00954873">
        <w:rPr>
          <w:rFonts w:ascii="Tahoma" w:eastAsia="Times New Roman" w:hAnsi="Tahoma" w:cs="Tahoma"/>
          <w:color w:val="000000" w:themeColor="text1"/>
          <w:sz w:val="24"/>
          <w:szCs w:val="24"/>
          <w:rtl/>
        </w:rPr>
        <w:br/>
        <w:t>گلخانه ها از نظر نوع تو لید و نوع تیپ سازه دارای انواع مختلفی به شرح ذیل می باشند.</w:t>
      </w:r>
      <w:r w:rsidRPr="00954873">
        <w:rPr>
          <w:rFonts w:ascii="Tahoma" w:eastAsia="Times New Roman" w:hAnsi="Tahoma" w:cs="Tahoma"/>
          <w:color w:val="000000" w:themeColor="text1"/>
          <w:sz w:val="24"/>
          <w:szCs w:val="24"/>
          <w:rtl/>
        </w:rPr>
        <w:br/>
        <w:t xml:space="preserve">تقسیم بندی بر اساس نوع تولید: </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tl/>
        </w:rPr>
        <w:lastRenderedPageBreak/>
        <w:t>1-2- گلخانه های تولیدی سبزی و صیفی شامل محصولاتی نظیر خیار, گوجه فرنگی, توت فرنگی, فلفل, بادمجان, طالبی, سبزیجات برگی(ریحان- شاهی و........) می باشد.</w:t>
      </w:r>
      <w:r w:rsidRPr="00954873">
        <w:rPr>
          <w:rFonts w:ascii="Tahoma" w:eastAsia="Times New Roman" w:hAnsi="Tahoma" w:cs="Tahoma"/>
          <w:color w:val="000000" w:themeColor="text1"/>
          <w:sz w:val="24"/>
          <w:szCs w:val="24"/>
          <w:rtl/>
        </w:rPr>
        <w:br/>
        <w:t>2-2- گلخانه های تولید گل و گیاهان زینتی برای تولید انواع گلهای شاخه بریده(رُز- ژربرا – گلایول – داودی) وگلهای آپارتمانی می باشد.</w:t>
      </w:r>
      <w:r w:rsidRPr="00954873">
        <w:rPr>
          <w:rFonts w:ascii="Tahoma" w:eastAsia="Times New Roman" w:hAnsi="Tahoma" w:cs="Tahoma"/>
          <w:color w:val="000000" w:themeColor="text1"/>
          <w:sz w:val="24"/>
          <w:szCs w:val="24"/>
          <w:rtl/>
        </w:rPr>
        <w:br/>
        <w:t>3-2- سالنهای گلخانه ای تولید قارچ دکمه ای و قارچ صدفی</w:t>
      </w:r>
      <w:r w:rsidRPr="00954873">
        <w:rPr>
          <w:rFonts w:ascii="Tahoma" w:eastAsia="Times New Roman" w:hAnsi="Tahoma" w:cs="Tahoma"/>
          <w:color w:val="000000" w:themeColor="text1"/>
          <w:sz w:val="24"/>
          <w:szCs w:val="24"/>
          <w:rtl/>
        </w:rPr>
        <w:br/>
        <w:t>از نظر نوع سازه گلخانه ها به دو دسته چوبی یا سنتی و مدرن یا فلزی تقسیم می شوند.</w:t>
      </w:r>
      <w:r w:rsidRPr="00954873">
        <w:rPr>
          <w:rFonts w:ascii="Tahoma" w:eastAsia="Times New Roman" w:hAnsi="Tahoma" w:cs="Tahoma"/>
          <w:color w:val="000000" w:themeColor="text1"/>
          <w:sz w:val="24"/>
          <w:szCs w:val="24"/>
          <w:rtl/>
        </w:rPr>
        <w:br/>
        <w:t>4-2- گلخانه های چوبی</w:t>
      </w:r>
      <w:r w:rsidRPr="00954873">
        <w:rPr>
          <w:rFonts w:ascii="Tahoma" w:eastAsia="Times New Roman" w:hAnsi="Tahoma" w:cs="Tahoma"/>
          <w:color w:val="000000" w:themeColor="text1"/>
          <w:sz w:val="24"/>
          <w:szCs w:val="24"/>
          <w:rtl/>
        </w:rPr>
        <w:br/>
        <w:t>اسکلت اصلی این گلخانه ها از چوب با پوشش پلاستیک مـی باشد. ارتفاع در ایـن سازه هـا 2 تا 3 متر و سیستم گرمایی و تهویه مناسبی ندارد و بدلیل ارتفاع پایین مناسب کشت محصولاتی نظیر خیار و گوجه فرنگی نمی باشد. مزیت این گلخانه ها قیمت ارزان احداث هر واحد آن می باشد ولی بدلیل نامناسب بودن محیط داخلی برای رشد گیاه معمولاً میزان تولید در واحد سطح در مقایسه با گلخانه های مدرن بسیار کمتر است. بدلایل ذکر شده این نوع گلخانه ها توسعه نیافته است و گلخانه های چوبی که قبلاً احداث شده به تدریج به گلخانه های مدرن تبدیل می شوند.</w:t>
      </w:r>
      <w:r w:rsidRPr="00954873">
        <w:rPr>
          <w:rFonts w:ascii="Tahoma" w:eastAsia="Times New Roman" w:hAnsi="Tahoma" w:cs="Tahoma"/>
          <w:color w:val="000000" w:themeColor="text1"/>
          <w:sz w:val="24"/>
          <w:szCs w:val="24"/>
          <w:rtl/>
        </w:rPr>
        <w:br/>
        <w:t>5-2- گلخانه های فلزی یا مدرن</w:t>
      </w:r>
      <w:r w:rsidRPr="00954873">
        <w:rPr>
          <w:rFonts w:ascii="Tahoma" w:eastAsia="Times New Roman" w:hAnsi="Tahoma" w:cs="Tahoma"/>
          <w:color w:val="000000" w:themeColor="text1"/>
          <w:sz w:val="24"/>
          <w:szCs w:val="24"/>
          <w:rtl/>
        </w:rPr>
        <w:br/>
        <w:t>اسکلت این گلخانه ها از فلز است که معمولاً با پلاستیک های ضد اشعه ماوراء بنفش (</w:t>
      </w:r>
      <w:proofErr w:type="spellStart"/>
      <w:r w:rsidRPr="00954873">
        <w:rPr>
          <w:rFonts w:ascii="Tahoma" w:eastAsia="Times New Roman" w:hAnsi="Tahoma" w:cs="Tahoma"/>
          <w:color w:val="000000" w:themeColor="text1"/>
          <w:sz w:val="24"/>
          <w:szCs w:val="24"/>
        </w:rPr>
        <w:t>uv</w:t>
      </w:r>
      <w:proofErr w:type="spellEnd"/>
      <w:r w:rsidRPr="00954873">
        <w:rPr>
          <w:rFonts w:ascii="Tahoma" w:eastAsia="Times New Roman" w:hAnsi="Tahoma" w:cs="Tahoma"/>
          <w:color w:val="000000" w:themeColor="text1"/>
          <w:sz w:val="24"/>
          <w:szCs w:val="24"/>
          <w:rtl/>
        </w:rPr>
        <w:t>) پوشش و دارای سیستم گرمایشی و تهویه مناسب می باشد. ارتفاع این نوع گلخانه ها بیش از 5/4 متر است و بدلیل شرایط مناسب رشد گیاه در اینگونه سازه, عملکرد در واحد سطح نسبت به گلخانه های چوبی افزایش دارد.</w:t>
      </w:r>
      <w:r w:rsidRPr="00954873">
        <w:rPr>
          <w:rFonts w:ascii="Tahoma" w:eastAsia="Times New Roman" w:hAnsi="Tahoma" w:cs="Tahoma"/>
          <w:color w:val="000000" w:themeColor="text1"/>
          <w:sz w:val="24"/>
          <w:szCs w:val="24"/>
          <w:rtl/>
        </w:rPr>
        <w:br/>
        <w:t xml:space="preserve">اتصال قطعات در گلخانه های فلزی بوسیله پیچ ومهره(پرتابل)و یا استفاده از جوش می باشد. هزینه واحد گلخانه های پرتابل نسبت به سیستم جوشی 20-15% بیشتر است ولی نصب آن آسانتر و تغییرات در سازه راحت تر است. تیپ های مختلف سازه های موجود, مزایا و معایب  در </w:t>
      </w:r>
      <w:r w:rsidRPr="00954873">
        <w:rPr>
          <w:rFonts w:ascii="Tahoma" w:eastAsia="Times New Roman" w:hAnsi="Tahoma" w:cs="Tahoma"/>
          <w:color w:val="000000" w:themeColor="text1"/>
          <w:sz w:val="24"/>
          <w:szCs w:val="24"/>
          <w:rtl/>
        </w:rPr>
        <w:lastRenderedPageBreak/>
        <w:t>جدول شماره(1) نشان داده شده است. </w:t>
      </w:r>
      <w:r w:rsidRPr="00954873">
        <w:rPr>
          <w:rFonts w:ascii="Tahoma" w:eastAsia="Times New Roman" w:hAnsi="Tahoma" w:cs="Tahoma"/>
          <w:color w:val="000000" w:themeColor="text1"/>
          <w:sz w:val="24"/>
          <w:szCs w:val="24"/>
          <w:rtl/>
        </w:rPr>
        <w:br/>
        <w:t>جدول شماره(1)</w:t>
      </w:r>
    </w:p>
    <w:tbl>
      <w:tblPr>
        <w:tblW w:w="0" w:type="auto"/>
        <w:tblCellSpacing w:w="15" w:type="dxa"/>
        <w:tblCellMar>
          <w:top w:w="30" w:type="dxa"/>
          <w:left w:w="30" w:type="dxa"/>
          <w:bottom w:w="30" w:type="dxa"/>
          <w:right w:w="30" w:type="dxa"/>
        </w:tblCellMar>
        <w:tblLook w:val="04A0"/>
      </w:tblPr>
      <w:tblGrid>
        <w:gridCol w:w="2256"/>
        <w:gridCol w:w="3042"/>
        <w:gridCol w:w="1119"/>
        <w:gridCol w:w="1492"/>
        <w:gridCol w:w="1571"/>
      </w:tblGrid>
      <w:tr w:rsidR="00954873" w:rsidRPr="00954873" w:rsidTr="00954873">
        <w:trPr>
          <w:tblCellSpacing w:w="15" w:type="dxa"/>
        </w:trPr>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عیوب مهم</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مزایای مهم</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نوع دریچه</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مصالح</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تیپ گلخانه</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تولید کم- آفات وبیماریهای زیاد و عمرکم</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ارزان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بدون دریچه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چوب-پلاستیک</w:t>
            </w:r>
          </w:p>
        </w:tc>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چوبی</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افزایش مصرف سوخت</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آلودگی کم و عمر زیاد</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جانبی-سقفی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لوله گالوانیزه-پلاستیک</w:t>
            </w:r>
          </w:p>
        </w:tc>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تونلی:تک واحدی</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گران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تهویه خوب, قابل اتوماتیک شدن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جانبی-سقفی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لوله گالوانیزه-پلاستیک</w:t>
            </w:r>
          </w:p>
        </w:tc>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پیوسته:چند واحدی</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بسیار گران</w:t>
            </w:r>
            <w:r w:rsidRPr="00954873">
              <w:rPr>
                <w:rFonts w:ascii="Tahoma" w:eastAsia="Times New Roman" w:hAnsi="Tahoma" w:cs="Tahoma"/>
                <w:color w:val="000000" w:themeColor="text1"/>
                <w:sz w:val="24"/>
                <w:szCs w:val="24"/>
                <w:lang w:bidi="fa-IR"/>
              </w:rPr>
              <w:t xml:space="preserve"> </w:t>
            </w:r>
            <w:r w:rsidRPr="00954873">
              <w:rPr>
                <w:rFonts w:ascii="Tahoma" w:eastAsia="Times New Roman" w:hAnsi="Tahoma" w:cs="Tahoma"/>
                <w:color w:val="000000" w:themeColor="text1"/>
                <w:sz w:val="24"/>
                <w:szCs w:val="24"/>
                <w:rtl/>
                <w:lang w:bidi="fa-IR"/>
              </w:rPr>
              <w:t>،</w:t>
            </w:r>
            <w:r w:rsidRPr="00954873">
              <w:rPr>
                <w:rFonts w:ascii="Tahoma" w:eastAsia="Times New Roman" w:hAnsi="Tahoma" w:cs="Tahoma"/>
                <w:color w:val="000000" w:themeColor="text1"/>
                <w:sz w:val="24"/>
                <w:szCs w:val="24"/>
                <w:lang w:bidi="fa-IR"/>
              </w:rPr>
              <w:t xml:space="preserve"> </w:t>
            </w:r>
            <w:r w:rsidRPr="00954873">
              <w:rPr>
                <w:rFonts w:ascii="Tahoma" w:eastAsia="Times New Roman" w:hAnsi="Tahoma" w:cs="Tahoma"/>
                <w:color w:val="000000" w:themeColor="text1"/>
                <w:sz w:val="24"/>
                <w:szCs w:val="24"/>
                <w:rtl/>
              </w:rPr>
              <w:t>هزینه سوخت بالا</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استحکام بالا</w:t>
            </w:r>
            <w:r w:rsidRPr="00954873">
              <w:rPr>
                <w:rFonts w:ascii="Tahoma" w:eastAsia="Times New Roman" w:hAnsi="Tahoma" w:cs="Tahoma"/>
                <w:color w:val="000000" w:themeColor="text1"/>
                <w:sz w:val="24"/>
                <w:szCs w:val="24"/>
                <w:rtl/>
                <w:lang w:bidi="fa-IR"/>
              </w:rPr>
              <w:t>،</w:t>
            </w:r>
            <w:r w:rsidRPr="00954873">
              <w:rPr>
                <w:rFonts w:ascii="Tahoma" w:eastAsia="Times New Roman" w:hAnsi="Tahoma" w:cs="Tahoma"/>
                <w:color w:val="000000" w:themeColor="text1"/>
                <w:sz w:val="24"/>
                <w:szCs w:val="24"/>
                <w:lang w:bidi="fa-IR"/>
              </w:rPr>
              <w:t xml:space="preserve"> </w:t>
            </w:r>
            <w:r w:rsidRPr="00954873">
              <w:rPr>
                <w:rFonts w:ascii="Tahoma" w:eastAsia="Times New Roman" w:hAnsi="Tahoma" w:cs="Tahoma"/>
                <w:color w:val="000000" w:themeColor="text1"/>
                <w:sz w:val="24"/>
                <w:szCs w:val="24"/>
                <w:rtl/>
              </w:rPr>
              <w:t>عمرطولانی</w:t>
            </w:r>
            <w:r w:rsidRPr="00954873">
              <w:rPr>
                <w:rFonts w:ascii="Tahoma" w:eastAsia="Times New Roman" w:hAnsi="Tahoma" w:cs="Tahoma"/>
                <w:color w:val="000000" w:themeColor="text1"/>
                <w:sz w:val="24"/>
                <w:szCs w:val="24"/>
                <w:lang w:bidi="fa-IR"/>
              </w:rPr>
              <w:t xml:space="preserve"> </w:t>
            </w:r>
            <w:r w:rsidRPr="00954873">
              <w:rPr>
                <w:rFonts w:ascii="Tahoma" w:eastAsia="Times New Roman" w:hAnsi="Tahoma" w:cs="Tahoma"/>
                <w:color w:val="000000" w:themeColor="text1"/>
                <w:sz w:val="24"/>
                <w:szCs w:val="24"/>
                <w:rtl/>
              </w:rPr>
              <w:t>تهویه خوب –قابل</w:t>
            </w:r>
            <w:r w:rsidRPr="00954873">
              <w:rPr>
                <w:rFonts w:ascii="Tahoma" w:eastAsia="Times New Roman" w:hAnsi="Tahoma" w:cs="Tahoma"/>
                <w:color w:val="000000" w:themeColor="text1"/>
                <w:sz w:val="24"/>
                <w:szCs w:val="24"/>
                <w:lang w:bidi="fa-IR"/>
              </w:rPr>
              <w:t xml:space="preserve"> </w:t>
            </w:r>
            <w:r w:rsidRPr="00954873">
              <w:rPr>
                <w:rFonts w:ascii="Tahoma" w:eastAsia="Times New Roman" w:hAnsi="Tahoma" w:cs="Tahoma"/>
                <w:color w:val="000000" w:themeColor="text1"/>
                <w:sz w:val="24"/>
                <w:szCs w:val="24"/>
                <w:rtl/>
              </w:rPr>
              <w:t>اتوماتیک شدن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جانبی- سقفی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اسکلت فلزی-شیشه</w:t>
            </w:r>
          </w:p>
        </w:tc>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شیشه ای</w:t>
            </w:r>
          </w:p>
        </w:tc>
      </w:tr>
    </w:tbl>
    <w:p w:rsidR="00954873" w:rsidRPr="00954873" w:rsidRDefault="00954873" w:rsidP="00954873">
      <w:pPr>
        <w:bidi/>
        <w:spacing w:before="100" w:beforeAutospacing="1" w:after="100" w:afterAutospacing="1" w:line="480" w:lineRule="auto"/>
        <w:rPr>
          <w:rFonts w:ascii="Tahoma" w:eastAsia="Times New Roman" w:hAnsi="Tahoma" w:cs="Tahoma"/>
          <w:color w:val="000000" w:themeColor="text1"/>
          <w:sz w:val="24"/>
          <w:szCs w:val="24"/>
          <w:rtl/>
        </w:rPr>
      </w:pPr>
      <w:r w:rsidRPr="00954873">
        <w:rPr>
          <w:rFonts w:ascii="Tahoma" w:eastAsia="Times New Roman" w:hAnsi="Tahoma" w:cs="Tahoma"/>
          <w:color w:val="000000" w:themeColor="text1"/>
          <w:sz w:val="24"/>
          <w:szCs w:val="24"/>
          <w:rtl/>
        </w:rPr>
        <w:br/>
        <w:t>6-2- سالنهای گلخانه ای تولید قارچ های خوراکی:</w:t>
      </w:r>
      <w:r w:rsidRPr="00954873">
        <w:rPr>
          <w:rFonts w:ascii="Tahoma" w:eastAsia="Times New Roman" w:hAnsi="Tahoma" w:cs="Tahoma"/>
          <w:color w:val="000000" w:themeColor="text1"/>
          <w:sz w:val="24"/>
          <w:szCs w:val="24"/>
          <w:rtl/>
        </w:rPr>
        <w:br/>
        <w:t>کارگاههای تولید قارچ های خوراکی با بلوک, آجر, سیمان, بصورت یک ساختمان معمـولی ســاخته می شود و در آن امکانات گرمایشی, سرماساز و رطوبت ساز تعبیه می شود.</w:t>
      </w:r>
      <w:r w:rsidRPr="00954873">
        <w:rPr>
          <w:rFonts w:ascii="Tahoma" w:eastAsia="Times New Roman" w:hAnsi="Tahoma" w:cs="Tahoma"/>
          <w:color w:val="000000" w:themeColor="text1"/>
          <w:sz w:val="24"/>
          <w:szCs w:val="24"/>
          <w:rtl/>
        </w:rPr>
        <w:br/>
        <w:t>بعضی از کارگاههای تولید قارچ بصورت گلخانه ای احداث میگردد ولی با توجه به اینکه رشد قارچ به نور ناچیزی نیاز دارد. پوشش های گلخانه ها از نوع پلاستیک های رنگی که نور ناچیزی باید از آن عبور کند انتخاب می شود.</w:t>
      </w:r>
      <w:r w:rsidRPr="00954873">
        <w:rPr>
          <w:rFonts w:ascii="Tahoma" w:eastAsia="Times New Roman" w:hAnsi="Tahoma" w:cs="Tahoma"/>
          <w:color w:val="000000" w:themeColor="text1"/>
          <w:sz w:val="24"/>
          <w:szCs w:val="24"/>
          <w:rtl/>
        </w:rPr>
        <w:br/>
        <w:t xml:space="preserve">قارچ های خوراکی که در ایران پرورش داده می شوند عبارتند از قارچ دکمه ای و قارچ صدفی, </w:t>
      </w:r>
      <w:r w:rsidRPr="00954873">
        <w:rPr>
          <w:rFonts w:ascii="Tahoma" w:eastAsia="Times New Roman" w:hAnsi="Tahoma" w:cs="Tahoma"/>
          <w:color w:val="000000" w:themeColor="text1"/>
          <w:sz w:val="24"/>
          <w:szCs w:val="24"/>
          <w:rtl/>
        </w:rPr>
        <w:lastRenderedPageBreak/>
        <w:t>تولید قارچ دکمه ای علاوه بر سالنهای پرورش نیاز به کارگاه تولید کمپوست دارد که تولید کمپوست آلودگی محیط را به همراه دارد. لذا باید این کارگاهها در خارج از مناطق مسکونی و با مجوز سازمان حفاظت محیط زیست احداث شود.</w:t>
      </w:r>
      <w:r w:rsidRPr="00954873">
        <w:rPr>
          <w:rFonts w:ascii="Tahoma" w:eastAsia="Times New Roman" w:hAnsi="Tahoma" w:cs="Tahoma"/>
          <w:color w:val="000000" w:themeColor="text1"/>
          <w:sz w:val="24"/>
          <w:szCs w:val="24"/>
          <w:rtl/>
        </w:rPr>
        <w:br/>
        <w:t>بستر پرورش قارچ صدفی کاه وکلش غلات است و چون نیازی به کمپوست ندارد موجب آلودگی محیط نمی شود و در مناطق مسکونی هم می توان به پرورش آن اقدام نمود و نیازی به مجوز سازمان حفاظت محیط زیست ندارد.</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t>3- انواع بسترهای کاشت محصولات گلخانه ای</w:t>
      </w:r>
      <w:r w:rsidRPr="00954873">
        <w:rPr>
          <w:rFonts w:ascii="Tahoma" w:eastAsia="Times New Roman" w:hAnsi="Tahoma" w:cs="Tahoma"/>
          <w:color w:val="000000" w:themeColor="text1"/>
          <w:sz w:val="24"/>
          <w:szCs w:val="24"/>
          <w:rtl/>
        </w:rPr>
        <w:br/>
        <w:t>بستر کاشت در گلخانه ها به دو صورت خاکی و یا هیدروپونیک(بدون خاک)هستند که در کشت خاکی ریشه گیاه در خاک قرار میگیرد که در این روش مدیریت تغذیه آسان و نیاز به دانش فنی زیادی ندارد ولی مقداری از مواد غذایی مصرفی از دسترس گیاه خارج و بیماریهای خاکزی همواره کشت را تهدید می کند.</w:t>
      </w:r>
      <w:r w:rsidRPr="00954873">
        <w:rPr>
          <w:rFonts w:ascii="Tahoma" w:eastAsia="Times New Roman" w:hAnsi="Tahoma" w:cs="Tahoma"/>
          <w:color w:val="000000" w:themeColor="text1"/>
          <w:sz w:val="24"/>
          <w:szCs w:val="24"/>
          <w:rtl/>
        </w:rPr>
        <w:br/>
        <w:t>در کشت هیدروپونیک ریشه گیاه در موادی نظیر پرلایت, پشم سنگ, لیکا, ماسه و....... قرار داده می شود و مواد غذایی مستقیماً در دسترس گیاه قرار میگیرد که این روش مصرف آب را کاهش, بیماریهای خاکزی کم و عملکرد را در واحد سطح افزایش می دهد امّا نیاز به دانش فنی بالا و مدیر کارآزموده و متخصص دارد و هزینه ساخت هم 20-15 درصد افزایش می یابد. </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t>4- عملکرد تولیدات گلخانه ای</w:t>
      </w:r>
      <w:r w:rsidRPr="00954873">
        <w:rPr>
          <w:rFonts w:ascii="Tahoma" w:eastAsia="Times New Roman" w:hAnsi="Tahoma" w:cs="Tahoma"/>
          <w:color w:val="000000" w:themeColor="text1"/>
          <w:sz w:val="24"/>
          <w:szCs w:val="24"/>
          <w:rtl/>
        </w:rPr>
        <w:br/>
        <w:t>مهمترین مزیت تولیدات گلخانه ای نسبت به تولید در فضای باز عبارتند از: اشتغالزایی بالا, مصرف آب کم و افزایش تولید در واحد سطح.</w:t>
      </w:r>
      <w:r w:rsidRPr="00954873">
        <w:rPr>
          <w:rFonts w:ascii="Tahoma" w:eastAsia="Times New Roman" w:hAnsi="Tahoma" w:cs="Tahoma"/>
          <w:color w:val="000000" w:themeColor="text1"/>
          <w:sz w:val="24"/>
          <w:szCs w:val="24"/>
          <w:rtl/>
        </w:rPr>
        <w:br/>
        <w:t xml:space="preserve">جدول شماره(2)عملکرد تعدادی از محصولات گلخانه ای </w:t>
      </w:r>
    </w:p>
    <w:tbl>
      <w:tblPr>
        <w:tblW w:w="0" w:type="auto"/>
        <w:tblCellSpacing w:w="15" w:type="dxa"/>
        <w:tblCellMar>
          <w:top w:w="30" w:type="dxa"/>
          <w:left w:w="30" w:type="dxa"/>
          <w:bottom w:w="30" w:type="dxa"/>
          <w:right w:w="30" w:type="dxa"/>
        </w:tblCellMar>
        <w:tblLook w:val="04A0"/>
      </w:tblPr>
      <w:tblGrid>
        <w:gridCol w:w="1305"/>
        <w:gridCol w:w="1815"/>
        <w:gridCol w:w="2600"/>
        <w:gridCol w:w="2354"/>
        <w:gridCol w:w="1406"/>
      </w:tblGrid>
      <w:tr w:rsidR="00954873" w:rsidRPr="00954873" w:rsidTr="00954873">
        <w:trPr>
          <w:tblCellSpacing w:w="15" w:type="dxa"/>
        </w:trPr>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lastRenderedPageBreak/>
              <w:t>نوع محصول</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تعداد دوره کشت درسال</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عملکردسالانه</w:t>
            </w:r>
            <w:r w:rsidRPr="00954873">
              <w:rPr>
                <w:rFonts w:ascii="Tahoma" w:eastAsia="Times New Roman" w:hAnsi="Tahoma" w:cs="Tahoma"/>
                <w:color w:val="000000" w:themeColor="text1"/>
                <w:sz w:val="24"/>
                <w:szCs w:val="24"/>
                <w:rtl/>
                <w:lang w:bidi="fa-IR"/>
              </w:rPr>
              <w:t xml:space="preserve"> </w:t>
            </w:r>
            <w:r w:rsidRPr="00954873">
              <w:rPr>
                <w:rFonts w:ascii="Tahoma" w:eastAsia="Times New Roman" w:hAnsi="Tahoma" w:cs="Tahoma"/>
                <w:color w:val="000000" w:themeColor="text1"/>
                <w:sz w:val="24"/>
                <w:szCs w:val="24"/>
                <w:rtl/>
              </w:rPr>
              <w:t>در1000مترمربع(تن</w:t>
            </w:r>
            <w:r w:rsidRPr="00954873">
              <w:rPr>
                <w:rFonts w:ascii="Tahoma" w:eastAsia="Times New Roman" w:hAnsi="Tahoma" w:cs="Tahoma"/>
                <w:color w:val="000000" w:themeColor="text1"/>
                <w:sz w:val="24"/>
                <w:szCs w:val="24"/>
              </w:rPr>
              <w:t>)</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اشتغال زایی در1000مترمربع- نفر</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ملاحظات</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خیار</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2</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25-30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1/5- 1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گوجه فرنگی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15-20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1/5- 1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فلفل</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15-20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1/5- 1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طالبی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17-22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1/5- 1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توت فرنگی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گیاه دائمی4ساله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12-8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1/5- 1</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گل رز</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گیاه دائمی6ساله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150-180</w:t>
            </w:r>
            <w:r w:rsidRPr="00954873">
              <w:rPr>
                <w:rFonts w:ascii="Tahoma" w:eastAsia="Times New Roman" w:hAnsi="Tahoma" w:cs="Tahoma"/>
                <w:color w:val="000000" w:themeColor="text1"/>
                <w:sz w:val="24"/>
                <w:szCs w:val="24"/>
                <w:rtl/>
              </w:rPr>
              <w:t>هزارشاخه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3-2</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ژربرا</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گیاه دائمی3ساله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180-200 </w:t>
            </w:r>
            <w:r w:rsidRPr="00954873">
              <w:rPr>
                <w:rFonts w:ascii="Tahoma" w:eastAsia="Times New Roman" w:hAnsi="Tahoma" w:cs="Tahoma"/>
                <w:color w:val="000000" w:themeColor="text1"/>
                <w:sz w:val="24"/>
                <w:szCs w:val="24"/>
                <w:rtl/>
              </w:rPr>
              <w:t>هزارشاخه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3-2</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آلسترومریا</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گیاه دائمی6ساله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200-220 </w:t>
            </w:r>
            <w:r w:rsidRPr="00954873">
              <w:rPr>
                <w:rFonts w:ascii="Tahoma" w:eastAsia="Times New Roman" w:hAnsi="Tahoma" w:cs="Tahoma"/>
                <w:color w:val="000000" w:themeColor="text1"/>
                <w:sz w:val="24"/>
                <w:szCs w:val="24"/>
                <w:rtl/>
              </w:rPr>
              <w:t>هزارشاخه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3-2</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لیسیانتوس</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یک ساله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200-250 </w:t>
            </w:r>
            <w:r w:rsidRPr="00954873">
              <w:rPr>
                <w:rFonts w:ascii="Tahoma" w:eastAsia="Times New Roman" w:hAnsi="Tahoma" w:cs="Tahoma"/>
                <w:color w:val="000000" w:themeColor="text1"/>
                <w:sz w:val="24"/>
                <w:szCs w:val="24"/>
                <w:rtl/>
              </w:rPr>
              <w:t>هزارشاخه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3-2</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قارچ صدفی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10-8 </w:t>
            </w:r>
            <w:r w:rsidRPr="00954873">
              <w:rPr>
                <w:rFonts w:ascii="Tahoma" w:eastAsia="Times New Roman" w:hAnsi="Tahoma" w:cs="Tahoma"/>
                <w:color w:val="000000" w:themeColor="text1"/>
                <w:sz w:val="24"/>
                <w:szCs w:val="24"/>
                <w:rtl/>
              </w:rPr>
              <w:t>دوره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60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8</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سالنهای سه</w:t>
            </w:r>
            <w:r w:rsidRPr="00954873">
              <w:rPr>
                <w:rFonts w:ascii="Tahoma" w:eastAsia="Times New Roman" w:hAnsi="Tahoma" w:cs="Tahoma"/>
                <w:color w:val="000000" w:themeColor="text1"/>
                <w:sz w:val="24"/>
                <w:szCs w:val="24"/>
                <w:rtl/>
                <w:lang w:bidi="fa-IR"/>
              </w:rPr>
              <w:t xml:space="preserve"> </w:t>
            </w:r>
            <w:r w:rsidRPr="00954873">
              <w:rPr>
                <w:rFonts w:ascii="Tahoma" w:eastAsia="Times New Roman" w:hAnsi="Tahoma" w:cs="Tahoma"/>
                <w:color w:val="000000" w:themeColor="text1"/>
                <w:sz w:val="24"/>
                <w:szCs w:val="24"/>
                <w:rtl/>
              </w:rPr>
              <w:t>طبقه</w:t>
            </w:r>
          </w:p>
        </w:tc>
      </w:tr>
      <w:tr w:rsidR="00954873" w:rsidRPr="00954873" w:rsidTr="00954873">
        <w:trPr>
          <w:tblCellSpacing w:w="15" w:type="dxa"/>
        </w:trPr>
        <w:tc>
          <w:tcPr>
            <w:tcW w:w="0" w:type="auto"/>
            <w:shd w:val="clear" w:color="auto" w:fill="C7F1D6"/>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قارچ دکمه ای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6- 4 </w:t>
            </w:r>
            <w:r w:rsidRPr="00954873">
              <w:rPr>
                <w:rFonts w:ascii="Tahoma" w:eastAsia="Times New Roman" w:hAnsi="Tahoma" w:cs="Tahoma"/>
                <w:color w:val="000000" w:themeColor="text1"/>
                <w:sz w:val="24"/>
                <w:szCs w:val="24"/>
                <w:rtl/>
              </w:rPr>
              <w:t>دوره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100 </w:t>
            </w:r>
            <w:r w:rsidRPr="00954873">
              <w:rPr>
                <w:rFonts w:ascii="Tahoma" w:eastAsia="Times New Roman" w:hAnsi="Tahoma" w:cs="Tahoma"/>
                <w:color w:val="000000" w:themeColor="text1"/>
                <w:sz w:val="24"/>
                <w:szCs w:val="24"/>
                <w:rtl/>
              </w:rPr>
              <w:t>تن</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30</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سالنهای پنج طبقه</w:t>
            </w:r>
          </w:p>
        </w:tc>
      </w:tr>
    </w:tbl>
    <w:p w:rsidR="00954873" w:rsidRPr="00954873" w:rsidRDefault="00954873" w:rsidP="00954873">
      <w:pPr>
        <w:bidi/>
        <w:spacing w:before="100" w:beforeAutospacing="1" w:after="100" w:afterAutospacing="1" w:line="480" w:lineRule="auto"/>
        <w:rPr>
          <w:rFonts w:ascii="Tahoma" w:eastAsia="Times New Roman" w:hAnsi="Tahoma" w:cs="Tahoma"/>
          <w:color w:val="000000" w:themeColor="text1"/>
          <w:sz w:val="24"/>
          <w:szCs w:val="24"/>
          <w:rtl/>
        </w:rPr>
      </w:pPr>
      <w:r w:rsidRPr="00954873">
        <w:rPr>
          <w:rFonts w:ascii="Tahoma" w:eastAsia="Times New Roman" w:hAnsi="Tahoma" w:cs="Tahoma"/>
          <w:color w:val="000000" w:themeColor="text1"/>
          <w:sz w:val="24"/>
          <w:szCs w:val="24"/>
          <w:rtl/>
        </w:rPr>
        <w:lastRenderedPageBreak/>
        <w:t>حداقل سطح اقتصادی یک گلخانه 2500مترمربع می باشد که نیاز به 3000مترمربع زمین مناسب جهت احداث گلخانه دارد.</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tl/>
        </w:rPr>
        <w:br/>
        <w:t>5- شرایط لازم برای احداث گلخانه</w:t>
      </w:r>
      <w:r w:rsidRPr="00954873">
        <w:rPr>
          <w:rFonts w:ascii="Tahoma" w:eastAsia="Times New Roman" w:hAnsi="Tahoma" w:cs="Tahoma"/>
          <w:color w:val="000000" w:themeColor="text1"/>
          <w:sz w:val="24"/>
          <w:szCs w:val="24"/>
          <w:rtl/>
        </w:rPr>
        <w:br/>
        <w:t>برای احداث هر گلخانه باید موارد ذیل مد نظر قرار گیرد.</w:t>
      </w:r>
      <w:r w:rsidRPr="00954873">
        <w:rPr>
          <w:rFonts w:ascii="Tahoma" w:eastAsia="Times New Roman" w:hAnsi="Tahoma" w:cs="Tahoma"/>
          <w:color w:val="000000" w:themeColor="text1"/>
          <w:sz w:val="24"/>
          <w:szCs w:val="24"/>
          <w:rtl/>
        </w:rPr>
        <w:br/>
        <w:t xml:space="preserve">1-5- محل مناسب احداث گلخانه </w:t>
      </w:r>
      <w:r w:rsidRPr="00954873">
        <w:rPr>
          <w:rFonts w:ascii="Tahoma" w:eastAsia="Times New Roman" w:hAnsi="Tahoma" w:cs="Tahoma"/>
          <w:color w:val="000000" w:themeColor="text1"/>
          <w:sz w:val="24"/>
          <w:szCs w:val="24"/>
          <w:rtl/>
        </w:rPr>
        <w:br/>
        <w:t>خاک محل احداث گلخانه باید دارای بافتی متوسط, زهکشی مناسب, فاقد شوری و قلیائیت, آهک و گچ باشد. محل گلخانه حتی الامکان نزدیک جاده های اصلی یا دارای جاده های مناسب باشد. شیب های تند, محلهای بادگیر مکان مناسبی برای احداث گلخانه نیستند. ابعاد زمین باید طوری انتخاب شود که بتوان گلخانه ها را در جهت شمال – جنوب در آن احداث نمود.</w:t>
      </w:r>
      <w:r w:rsidRPr="00954873">
        <w:rPr>
          <w:rFonts w:ascii="Tahoma" w:eastAsia="Times New Roman" w:hAnsi="Tahoma" w:cs="Tahoma"/>
          <w:color w:val="000000" w:themeColor="text1"/>
          <w:sz w:val="24"/>
          <w:szCs w:val="24"/>
          <w:rtl/>
        </w:rPr>
        <w:br/>
        <w:t xml:space="preserve">2-5- وجود آب کافی با کیفیت مناسب </w:t>
      </w:r>
      <w:r w:rsidRPr="00954873">
        <w:rPr>
          <w:rFonts w:ascii="Tahoma" w:eastAsia="Times New Roman" w:hAnsi="Tahoma" w:cs="Tahoma"/>
          <w:color w:val="000000" w:themeColor="text1"/>
          <w:sz w:val="24"/>
          <w:szCs w:val="24"/>
          <w:rtl/>
        </w:rPr>
        <w:br/>
        <w:t>حداقل آب مورد نیاز برای 1000مترمربع گلخانه در هر شبانروز در فصل تابستان(پیک مصرف)10-8 مترمکعب است که با توجه به میزان آب موجود, سطح گلخانه قابل احداث را میتوان مشخص کرد. علاوه بر مقدار آب, کیفیت آب از عوامل مهم در تولید محصولات گلخانه ای است.</w:t>
      </w:r>
      <w:r w:rsidRPr="00954873">
        <w:rPr>
          <w:rFonts w:ascii="Tahoma" w:eastAsia="Times New Roman" w:hAnsi="Tahoma" w:cs="Tahoma"/>
          <w:color w:val="000000" w:themeColor="text1"/>
          <w:sz w:val="24"/>
          <w:szCs w:val="24"/>
          <w:rtl/>
        </w:rPr>
        <w:br/>
        <w:t xml:space="preserve">تحمّل گیاه نسبت به املاح موجود در آب آبیاری متفاوت است. مهمترین عامل محدود کننده برای کشت های گلخانه ای شوری یا </w:t>
      </w:r>
      <w:r w:rsidRPr="00954873">
        <w:rPr>
          <w:rFonts w:ascii="Tahoma" w:eastAsia="Times New Roman" w:hAnsi="Tahoma" w:cs="Tahoma"/>
          <w:color w:val="000000" w:themeColor="text1"/>
          <w:sz w:val="24"/>
          <w:szCs w:val="24"/>
        </w:rPr>
        <w:t>EC</w:t>
      </w:r>
      <w:r w:rsidRPr="00954873">
        <w:rPr>
          <w:rFonts w:ascii="Tahoma" w:eastAsia="Times New Roman" w:hAnsi="Tahoma" w:cs="Tahoma"/>
          <w:color w:val="000000" w:themeColor="text1"/>
          <w:sz w:val="24"/>
          <w:szCs w:val="24"/>
          <w:rtl/>
        </w:rPr>
        <w:t xml:space="preserve"> آب است. </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Pr>
        <w:t>EC</w:t>
      </w:r>
      <w:r w:rsidRPr="00954873">
        <w:rPr>
          <w:rFonts w:ascii="Tahoma" w:eastAsia="Times New Roman" w:hAnsi="Tahoma" w:cs="Tahoma"/>
          <w:color w:val="000000" w:themeColor="text1"/>
          <w:sz w:val="24"/>
          <w:szCs w:val="24"/>
          <w:rtl/>
        </w:rPr>
        <w:t xml:space="preserve"> قابل تحمّل برای گیاهان در </w:t>
      </w:r>
      <w:proofErr w:type="gramStart"/>
      <w:r w:rsidRPr="00954873">
        <w:rPr>
          <w:rFonts w:ascii="Tahoma" w:eastAsia="Times New Roman" w:hAnsi="Tahoma" w:cs="Tahoma"/>
          <w:color w:val="000000" w:themeColor="text1"/>
          <w:sz w:val="24"/>
          <w:szCs w:val="24"/>
          <w:rtl/>
        </w:rPr>
        <w:t>جدول(</w:t>
      </w:r>
      <w:proofErr w:type="gramEnd"/>
      <w:r w:rsidRPr="00954873">
        <w:rPr>
          <w:rFonts w:ascii="Tahoma" w:eastAsia="Times New Roman" w:hAnsi="Tahoma" w:cs="Tahoma"/>
          <w:color w:val="000000" w:themeColor="text1"/>
          <w:sz w:val="24"/>
          <w:szCs w:val="24"/>
          <w:rtl/>
        </w:rPr>
        <w:t>شماره3)بیان گردیده است.</w:t>
      </w:r>
      <w:r w:rsidRPr="00954873">
        <w:rPr>
          <w:rFonts w:ascii="Tahoma" w:eastAsia="Times New Roman" w:hAnsi="Tahoma" w:cs="Tahoma"/>
          <w:color w:val="000000" w:themeColor="text1"/>
          <w:sz w:val="24"/>
          <w:szCs w:val="24"/>
          <w:rtl/>
        </w:rPr>
        <w:br/>
        <w:t xml:space="preserve">میزان </w:t>
      </w:r>
      <w:r w:rsidRPr="00954873">
        <w:rPr>
          <w:rFonts w:ascii="Tahoma" w:eastAsia="Times New Roman" w:hAnsi="Tahoma" w:cs="Tahoma"/>
          <w:color w:val="000000" w:themeColor="text1"/>
          <w:sz w:val="24"/>
          <w:szCs w:val="24"/>
        </w:rPr>
        <w:t>EC</w:t>
      </w:r>
      <w:r w:rsidRPr="00954873">
        <w:rPr>
          <w:rFonts w:ascii="Tahoma" w:eastAsia="Times New Roman" w:hAnsi="Tahoma" w:cs="Tahoma"/>
          <w:color w:val="000000" w:themeColor="text1"/>
          <w:sz w:val="24"/>
          <w:szCs w:val="24"/>
          <w:rtl/>
        </w:rPr>
        <w:t xml:space="preserve"> اگر از مقادیر ذکر شده بیشتر گردد عملکرد محصول کاهش می یابد. علاوه بر </w:t>
      </w:r>
      <w:r w:rsidRPr="00954873">
        <w:rPr>
          <w:rFonts w:ascii="Tahoma" w:eastAsia="Times New Roman" w:hAnsi="Tahoma" w:cs="Tahoma"/>
          <w:color w:val="000000" w:themeColor="text1"/>
          <w:sz w:val="24"/>
          <w:szCs w:val="24"/>
        </w:rPr>
        <w:t>EC</w:t>
      </w:r>
      <w:r w:rsidRPr="00954873">
        <w:rPr>
          <w:rFonts w:ascii="Tahoma" w:eastAsia="Times New Roman" w:hAnsi="Tahoma" w:cs="Tahoma"/>
          <w:color w:val="000000" w:themeColor="text1"/>
          <w:sz w:val="24"/>
          <w:szCs w:val="24"/>
          <w:rtl/>
        </w:rPr>
        <w:t>, میزان سدیم قابل جذب(</w:t>
      </w:r>
      <w:r w:rsidRPr="00954873">
        <w:rPr>
          <w:rFonts w:ascii="Tahoma" w:eastAsia="Times New Roman" w:hAnsi="Tahoma" w:cs="Tahoma"/>
          <w:color w:val="000000" w:themeColor="text1"/>
          <w:sz w:val="24"/>
          <w:szCs w:val="24"/>
        </w:rPr>
        <w:t>S.A.R</w:t>
      </w:r>
      <w:r w:rsidRPr="00954873">
        <w:rPr>
          <w:rFonts w:ascii="Tahoma" w:eastAsia="Times New Roman" w:hAnsi="Tahoma" w:cs="Tahoma"/>
          <w:color w:val="000000" w:themeColor="text1"/>
          <w:sz w:val="24"/>
          <w:szCs w:val="24"/>
          <w:rtl/>
        </w:rPr>
        <w:t>),کلر, بیکربنات موجود در آب هم در عملکرد محصول مؤثرند لذا لازم است قبل از احداث گلخانه از آب مورد استفاده, آزمایش کاملی بعمل آید.</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Pr>
        <w:lastRenderedPageBreak/>
        <w:t>EC</w:t>
      </w:r>
      <w:r w:rsidRPr="00954873">
        <w:rPr>
          <w:rFonts w:ascii="Tahoma" w:eastAsia="Times New Roman" w:hAnsi="Tahoma" w:cs="Tahoma"/>
          <w:color w:val="000000" w:themeColor="text1"/>
          <w:sz w:val="24"/>
          <w:szCs w:val="24"/>
          <w:rtl/>
        </w:rPr>
        <w:t xml:space="preserve"> مناسب برای کشت محصولات گلخانه ای</w:t>
      </w:r>
      <w:r w:rsidRPr="00954873">
        <w:rPr>
          <w:rFonts w:ascii="Tahoma" w:eastAsia="Times New Roman" w:hAnsi="Tahoma" w:cs="Tahoma"/>
          <w:color w:val="000000" w:themeColor="text1"/>
          <w:sz w:val="24"/>
          <w:szCs w:val="24"/>
          <w:rtl/>
        </w:rPr>
        <w:br/>
        <w:t>جدول شماره (3)</w:t>
      </w:r>
    </w:p>
    <w:tbl>
      <w:tblPr>
        <w:tblW w:w="0" w:type="auto"/>
        <w:tblCellSpacing w:w="15" w:type="dxa"/>
        <w:tblCellMar>
          <w:top w:w="30" w:type="dxa"/>
          <w:left w:w="30" w:type="dxa"/>
          <w:bottom w:w="30" w:type="dxa"/>
          <w:right w:w="30" w:type="dxa"/>
        </w:tblCellMar>
        <w:tblLook w:val="04A0"/>
      </w:tblPr>
      <w:tblGrid>
        <w:gridCol w:w="1331"/>
        <w:gridCol w:w="1997"/>
      </w:tblGrid>
      <w:tr w:rsidR="00954873" w:rsidRPr="00954873" w:rsidTr="00954873">
        <w:trPr>
          <w:tblCellSpacing w:w="15" w:type="dxa"/>
        </w:trPr>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نوع محصول</w:t>
            </w:r>
          </w:p>
        </w:tc>
        <w:tc>
          <w:tcPr>
            <w:tcW w:w="0" w:type="auto"/>
            <w:shd w:val="clear" w:color="auto" w:fill="FFCCCC"/>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 xml:space="preserve">EC </w:t>
            </w:r>
            <w:r w:rsidRPr="00954873">
              <w:rPr>
                <w:rFonts w:ascii="Tahoma" w:eastAsia="Times New Roman" w:hAnsi="Tahoma" w:cs="Tahoma"/>
                <w:color w:val="000000" w:themeColor="text1"/>
                <w:sz w:val="24"/>
                <w:szCs w:val="24"/>
                <w:rtl/>
              </w:rPr>
              <w:t>قابل قبول</w:t>
            </w:r>
            <w:r w:rsidRPr="00954873">
              <w:rPr>
                <w:rFonts w:ascii="Tahoma" w:eastAsia="Times New Roman" w:hAnsi="Tahoma" w:cs="Tahoma"/>
                <w:color w:val="000000" w:themeColor="text1"/>
                <w:sz w:val="24"/>
                <w:szCs w:val="24"/>
              </w:rPr>
              <w:t xml:space="preserve"> </w:t>
            </w:r>
            <w:proofErr w:type="spellStart"/>
            <w:r w:rsidRPr="00954873">
              <w:rPr>
                <w:rFonts w:ascii="Tahoma" w:eastAsia="Times New Roman" w:hAnsi="Tahoma" w:cs="Tahoma"/>
                <w:color w:val="000000" w:themeColor="text1"/>
                <w:sz w:val="24"/>
                <w:szCs w:val="24"/>
              </w:rPr>
              <w:t>ds</w:t>
            </w:r>
            <w:proofErr w:type="spellEnd"/>
            <w:r w:rsidRPr="00954873">
              <w:rPr>
                <w:rFonts w:ascii="Tahoma" w:eastAsia="Times New Roman" w:hAnsi="Tahoma" w:cs="Tahoma"/>
                <w:color w:val="000000" w:themeColor="text1"/>
                <w:sz w:val="24"/>
                <w:szCs w:val="24"/>
              </w:rPr>
              <w:t>/m</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خیار</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2</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گوجه فرنگی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lang w:bidi="fa-IR"/>
              </w:rPr>
              <w:t>2/5</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توت فرنگی</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فلفل</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2</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خربزه</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2</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گل رز</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lang w:bidi="fa-IR"/>
              </w:rPr>
              <w:t>1/3</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آلسترومریا</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1/5</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لیسیانوس</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2</w:t>
            </w:r>
          </w:p>
        </w:tc>
      </w:tr>
      <w:tr w:rsidR="00954873" w:rsidRPr="00954873" w:rsidTr="00954873">
        <w:trPr>
          <w:tblCellSpacing w:w="15" w:type="dxa"/>
        </w:trPr>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tl/>
              </w:rPr>
              <w:t>گلایول</w:t>
            </w:r>
          </w:p>
        </w:tc>
        <w:tc>
          <w:tcPr>
            <w:tcW w:w="0" w:type="auto"/>
            <w:shd w:val="clear" w:color="auto" w:fill="FFFFFF"/>
            <w:vAlign w:val="center"/>
            <w:hideMark/>
          </w:tcPr>
          <w:p w:rsidR="00954873" w:rsidRPr="00954873" w:rsidRDefault="00954873" w:rsidP="00954873">
            <w:pPr>
              <w:spacing w:after="0" w:line="480" w:lineRule="auto"/>
              <w:rPr>
                <w:rFonts w:ascii="Tahoma" w:eastAsia="Times New Roman" w:hAnsi="Tahoma" w:cs="Tahoma"/>
                <w:color w:val="000000" w:themeColor="text1"/>
                <w:sz w:val="24"/>
                <w:szCs w:val="24"/>
              </w:rPr>
            </w:pPr>
            <w:r w:rsidRPr="00954873">
              <w:rPr>
                <w:rFonts w:ascii="Tahoma" w:eastAsia="Times New Roman" w:hAnsi="Tahoma" w:cs="Tahoma"/>
                <w:color w:val="000000" w:themeColor="text1"/>
                <w:sz w:val="24"/>
                <w:szCs w:val="24"/>
              </w:rPr>
              <w:t>2</w:t>
            </w:r>
          </w:p>
        </w:tc>
      </w:tr>
    </w:tbl>
    <w:p w:rsidR="00954873" w:rsidRPr="00954873" w:rsidRDefault="00954873" w:rsidP="00954873">
      <w:pPr>
        <w:bidi/>
        <w:spacing w:before="100" w:beforeAutospacing="1" w:after="100" w:afterAutospacing="1" w:line="480" w:lineRule="auto"/>
        <w:rPr>
          <w:rFonts w:ascii="Tahoma" w:eastAsia="Times New Roman" w:hAnsi="Tahoma" w:cs="Tahoma"/>
          <w:color w:val="000000" w:themeColor="text1"/>
          <w:sz w:val="24"/>
          <w:szCs w:val="24"/>
          <w:rtl/>
        </w:rPr>
      </w:pPr>
      <w:r w:rsidRPr="00954873">
        <w:rPr>
          <w:rFonts w:ascii="Tahoma" w:eastAsia="Times New Roman" w:hAnsi="Tahoma" w:cs="Tahoma"/>
          <w:color w:val="000000" w:themeColor="text1"/>
          <w:sz w:val="24"/>
          <w:szCs w:val="24"/>
          <w:rtl/>
        </w:rPr>
        <w:br/>
        <w:t>6- تجهیزات و ادوات مورد نیاز در گلخانه ها</w:t>
      </w:r>
      <w:r w:rsidRPr="00954873">
        <w:rPr>
          <w:rFonts w:ascii="Tahoma" w:eastAsia="Times New Roman" w:hAnsi="Tahoma" w:cs="Tahoma"/>
          <w:color w:val="000000" w:themeColor="text1"/>
          <w:sz w:val="24"/>
          <w:szCs w:val="24"/>
          <w:rtl/>
        </w:rPr>
        <w:br/>
        <w:t>از تجهیزات و ادوات مورد نیاز گلخانه میتوان به سیستم گرمایشی, سرمایشی, ژنراتور و....... اشاره نمود.</w:t>
      </w:r>
      <w:r w:rsidRPr="00954873">
        <w:rPr>
          <w:rFonts w:ascii="Tahoma" w:eastAsia="Times New Roman" w:hAnsi="Tahoma" w:cs="Tahoma"/>
          <w:color w:val="000000" w:themeColor="text1"/>
          <w:sz w:val="24"/>
          <w:szCs w:val="24"/>
          <w:rtl/>
        </w:rPr>
        <w:br/>
        <w:t>الف- انواع سیستم گرمایشی:</w:t>
      </w:r>
      <w:r w:rsidRPr="00954873">
        <w:rPr>
          <w:rFonts w:ascii="Tahoma" w:eastAsia="Times New Roman" w:hAnsi="Tahoma" w:cs="Tahoma"/>
          <w:color w:val="000000" w:themeColor="text1"/>
          <w:sz w:val="24"/>
          <w:szCs w:val="24"/>
          <w:rtl/>
        </w:rPr>
        <w:br/>
        <w:t>1- سیستم مرکزی: سیستم شوفاژ(برای گلخانه های بالای 4/.هکتار) در این سیستم از بخار آب یا آب داغ استفاده می شود.</w:t>
      </w:r>
      <w:r w:rsidRPr="00954873">
        <w:rPr>
          <w:rFonts w:ascii="Tahoma" w:eastAsia="Times New Roman" w:hAnsi="Tahoma" w:cs="Tahoma"/>
          <w:color w:val="000000" w:themeColor="text1"/>
          <w:sz w:val="24"/>
          <w:szCs w:val="24"/>
          <w:rtl/>
        </w:rPr>
        <w:br/>
        <w:t xml:space="preserve">2- سیستم موضعی: بخاری شامل سه دسته, بخاریهای منفرد یا تراکمی– بخاریهای </w:t>
      </w:r>
      <w:r w:rsidRPr="00954873">
        <w:rPr>
          <w:rFonts w:ascii="Tahoma" w:eastAsia="Times New Roman" w:hAnsi="Tahoma" w:cs="Tahoma"/>
          <w:color w:val="000000" w:themeColor="text1"/>
          <w:sz w:val="24"/>
          <w:szCs w:val="24"/>
          <w:rtl/>
        </w:rPr>
        <w:lastRenderedPageBreak/>
        <w:t>کنوکسیونی یا همرفتی– بخاریهای تابشی با انرژی پایین.</w:t>
      </w:r>
      <w:r w:rsidRPr="00954873">
        <w:rPr>
          <w:rFonts w:ascii="Tahoma" w:eastAsia="Times New Roman" w:hAnsi="Tahoma" w:cs="Tahoma"/>
          <w:color w:val="000000" w:themeColor="text1"/>
          <w:sz w:val="24"/>
          <w:szCs w:val="24"/>
          <w:rtl/>
        </w:rPr>
        <w:br/>
        <w:t>ب- انواع سیستم سرمایشی:</w:t>
      </w:r>
      <w:r w:rsidRPr="00954873">
        <w:rPr>
          <w:rFonts w:ascii="Tahoma" w:eastAsia="Times New Roman" w:hAnsi="Tahoma" w:cs="Tahoma"/>
          <w:color w:val="000000" w:themeColor="text1"/>
          <w:sz w:val="24"/>
          <w:szCs w:val="24"/>
          <w:rtl/>
        </w:rPr>
        <w:br/>
        <w:t>1- سیستم خنک کننده تابستانه:</w:t>
      </w:r>
      <w:r w:rsidRPr="00954873">
        <w:rPr>
          <w:rFonts w:ascii="Tahoma" w:eastAsia="Times New Roman" w:hAnsi="Tahoma" w:cs="Tahoma"/>
          <w:color w:val="000000" w:themeColor="text1"/>
          <w:sz w:val="24"/>
          <w:szCs w:val="24"/>
          <w:rtl/>
        </w:rPr>
        <w:br/>
        <w:t xml:space="preserve">1-1- سیستم خنک کننده فن وپد: متداولترین سیستم تابستانه در گلخانه ها به شمار می رود. </w:t>
      </w:r>
      <w:r w:rsidRPr="00954873">
        <w:rPr>
          <w:rFonts w:ascii="Tahoma" w:eastAsia="Times New Roman" w:hAnsi="Tahoma" w:cs="Tahoma"/>
          <w:color w:val="000000" w:themeColor="text1"/>
          <w:sz w:val="24"/>
          <w:szCs w:val="24"/>
          <w:rtl/>
        </w:rPr>
        <w:br/>
        <w:t>(</w:t>
      </w:r>
      <w:r w:rsidRPr="00954873">
        <w:rPr>
          <w:rFonts w:ascii="Tahoma" w:eastAsia="Times New Roman" w:hAnsi="Tahoma" w:cs="Tahoma"/>
          <w:color w:val="000000" w:themeColor="text1"/>
          <w:sz w:val="24"/>
          <w:szCs w:val="24"/>
        </w:rPr>
        <w:t>Fan and pad evaporative coding system</w:t>
      </w:r>
      <w:r w:rsidRPr="00954873">
        <w:rPr>
          <w:rFonts w:ascii="Tahoma" w:eastAsia="Times New Roman" w:hAnsi="Tahoma" w:cs="Tahoma"/>
          <w:color w:val="000000" w:themeColor="text1"/>
          <w:sz w:val="24"/>
          <w:szCs w:val="24"/>
          <w:rtl/>
        </w:rPr>
        <w:t>)</w:t>
      </w:r>
      <w:r w:rsidRPr="00954873">
        <w:rPr>
          <w:rFonts w:ascii="Tahoma" w:eastAsia="Times New Roman" w:hAnsi="Tahoma" w:cs="Tahoma"/>
          <w:color w:val="000000" w:themeColor="text1"/>
          <w:sz w:val="24"/>
          <w:szCs w:val="24"/>
          <w:rtl/>
        </w:rPr>
        <w:br/>
        <w:t xml:space="preserve">2-1- سیستم خنک کننده تبخیری(مه پاش) </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Pr>
        <w:t>Fog evaporating cooling system</w:t>
      </w:r>
      <w:r w:rsidRPr="00954873">
        <w:rPr>
          <w:rFonts w:ascii="Tahoma" w:eastAsia="Times New Roman" w:hAnsi="Tahoma" w:cs="Tahoma"/>
          <w:color w:val="000000" w:themeColor="text1"/>
          <w:sz w:val="24"/>
          <w:szCs w:val="24"/>
          <w:rtl/>
        </w:rPr>
        <w:t>)</w:t>
      </w:r>
      <w:r w:rsidRPr="00954873">
        <w:rPr>
          <w:rFonts w:ascii="Tahoma" w:eastAsia="Times New Roman" w:hAnsi="Tahoma" w:cs="Tahoma"/>
          <w:color w:val="000000" w:themeColor="text1"/>
          <w:sz w:val="24"/>
          <w:szCs w:val="24"/>
          <w:rtl/>
        </w:rPr>
        <w:br/>
        <w:t xml:space="preserve">2- سیستم خنک کننده زمستانه </w:t>
      </w:r>
      <w:r w:rsidRPr="00954873">
        <w:rPr>
          <w:rFonts w:ascii="Tahoma" w:eastAsia="Times New Roman" w:hAnsi="Tahoma" w:cs="Tahoma"/>
          <w:color w:val="000000" w:themeColor="text1"/>
          <w:sz w:val="24"/>
          <w:szCs w:val="24"/>
          <w:rtl/>
        </w:rPr>
        <w:br/>
        <w:t>2-1- سیستم تیوپ– پنکه     (</w:t>
      </w:r>
      <w:r w:rsidRPr="00954873">
        <w:rPr>
          <w:rFonts w:ascii="Tahoma" w:eastAsia="Times New Roman" w:hAnsi="Tahoma" w:cs="Tahoma"/>
          <w:color w:val="000000" w:themeColor="text1"/>
          <w:sz w:val="24"/>
          <w:szCs w:val="24"/>
        </w:rPr>
        <w:t>fan tube ventilation</w:t>
      </w:r>
      <w:r w:rsidRPr="00954873">
        <w:rPr>
          <w:rFonts w:ascii="Tahoma" w:eastAsia="Times New Roman" w:hAnsi="Tahoma" w:cs="Tahoma"/>
          <w:color w:val="000000" w:themeColor="text1"/>
          <w:sz w:val="24"/>
          <w:szCs w:val="24"/>
          <w:rtl/>
        </w:rPr>
        <w:t xml:space="preserve">) </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t xml:space="preserve">7- سایر تجهیزات مورد نیاز گلخانه </w:t>
      </w:r>
      <w:r w:rsidRPr="00954873">
        <w:rPr>
          <w:rFonts w:ascii="Tahoma" w:eastAsia="Times New Roman" w:hAnsi="Tahoma" w:cs="Tahoma"/>
          <w:color w:val="000000" w:themeColor="text1"/>
          <w:sz w:val="24"/>
          <w:szCs w:val="24"/>
          <w:rtl/>
        </w:rPr>
        <w:br/>
        <w:t>1- ژنراتور (برق اِضطراری) 2- ترموستات 3- سیستم آبیاری تحت فشار</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t xml:space="preserve">8- آفات و بیماریهای مهم گلخانه ای در </w:t>
      </w:r>
      <w:r w:rsidRPr="00954873">
        <w:rPr>
          <w:rFonts w:ascii="Tahoma" w:eastAsia="Times New Roman" w:hAnsi="Tahoma" w:cs="Tahoma"/>
          <w:color w:val="000000" w:themeColor="text1"/>
          <w:sz w:val="24"/>
          <w:szCs w:val="24"/>
          <w:rtl/>
          <w:lang w:bidi="fa-IR"/>
        </w:rPr>
        <w:t>مناطق مرکزی</w:t>
      </w:r>
      <w:r w:rsidRPr="00954873">
        <w:rPr>
          <w:rFonts w:ascii="Tahoma" w:eastAsia="Times New Roman" w:hAnsi="Tahoma" w:cs="Tahoma"/>
          <w:color w:val="000000" w:themeColor="text1"/>
          <w:sz w:val="24"/>
          <w:szCs w:val="24"/>
          <w:rtl/>
        </w:rPr>
        <w:br/>
        <w:t>اسامی برخی از آفات و بیماریهای مهم که معمولاً به محصولات سبزی و صیفی و گل و گیاهان زینتی خسارت وارد می سازند به شرح ذیل می باشد.</w:t>
      </w:r>
      <w:r w:rsidRPr="00954873">
        <w:rPr>
          <w:rFonts w:ascii="Tahoma" w:eastAsia="Times New Roman" w:hAnsi="Tahoma" w:cs="Tahoma"/>
          <w:color w:val="000000" w:themeColor="text1"/>
          <w:sz w:val="24"/>
          <w:szCs w:val="24"/>
          <w:rtl/>
        </w:rPr>
        <w:br/>
        <w:t>الف- آفات گلخانه ای</w:t>
      </w:r>
      <w:r w:rsidRPr="00954873">
        <w:rPr>
          <w:rFonts w:ascii="Tahoma" w:eastAsia="Times New Roman" w:hAnsi="Tahoma" w:cs="Tahoma"/>
          <w:color w:val="000000" w:themeColor="text1"/>
          <w:sz w:val="24"/>
          <w:szCs w:val="24"/>
          <w:rtl/>
        </w:rPr>
        <w:br/>
        <w:t>مینوز</w:t>
      </w:r>
      <w:r w:rsidRPr="00954873">
        <w:rPr>
          <w:rFonts w:ascii="Tahoma" w:eastAsia="Times New Roman" w:hAnsi="Tahoma" w:cs="Tahoma"/>
          <w:color w:val="000000" w:themeColor="text1"/>
          <w:sz w:val="24"/>
          <w:szCs w:val="24"/>
          <w:rtl/>
        </w:rPr>
        <w:br/>
        <w:t>تریپس</w:t>
      </w:r>
      <w:r w:rsidRPr="00954873">
        <w:rPr>
          <w:rFonts w:ascii="Tahoma" w:eastAsia="Times New Roman" w:hAnsi="Tahoma" w:cs="Tahoma"/>
          <w:color w:val="000000" w:themeColor="text1"/>
          <w:sz w:val="24"/>
          <w:szCs w:val="24"/>
          <w:rtl/>
        </w:rPr>
        <w:br/>
        <w:t>شته ها</w:t>
      </w:r>
      <w:r w:rsidRPr="00954873">
        <w:rPr>
          <w:rFonts w:ascii="Tahoma" w:eastAsia="Times New Roman" w:hAnsi="Tahoma" w:cs="Tahoma"/>
          <w:color w:val="000000" w:themeColor="text1"/>
          <w:sz w:val="24"/>
          <w:szCs w:val="24"/>
          <w:rtl/>
        </w:rPr>
        <w:br/>
        <w:t>زنجرکها</w:t>
      </w:r>
      <w:r w:rsidRPr="00954873">
        <w:rPr>
          <w:rFonts w:ascii="Tahoma" w:eastAsia="Times New Roman" w:hAnsi="Tahoma" w:cs="Tahoma"/>
          <w:color w:val="000000" w:themeColor="text1"/>
          <w:sz w:val="24"/>
          <w:szCs w:val="24"/>
          <w:rtl/>
        </w:rPr>
        <w:br/>
        <w:t>مگس سفید</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tl/>
        </w:rPr>
        <w:lastRenderedPageBreak/>
        <w:t>حلزون های صدف دارو(رابها)</w:t>
      </w:r>
      <w:r w:rsidRPr="00954873">
        <w:rPr>
          <w:rFonts w:ascii="Tahoma" w:eastAsia="Times New Roman" w:hAnsi="Tahoma" w:cs="Tahoma"/>
          <w:color w:val="000000" w:themeColor="text1"/>
          <w:sz w:val="24"/>
          <w:szCs w:val="24"/>
          <w:rtl/>
        </w:rPr>
        <w:br/>
        <w:t>کنه تارعنکبوتی</w:t>
      </w:r>
      <w:r w:rsidRPr="00954873">
        <w:rPr>
          <w:rFonts w:ascii="Tahoma" w:eastAsia="Times New Roman" w:hAnsi="Tahoma" w:cs="Tahoma"/>
          <w:color w:val="000000" w:themeColor="text1"/>
          <w:sz w:val="24"/>
          <w:szCs w:val="24"/>
          <w:rtl/>
        </w:rPr>
        <w:br/>
        <w:t>شپشکهای سپردار</w:t>
      </w:r>
      <w:r w:rsidRPr="00954873">
        <w:rPr>
          <w:rFonts w:ascii="Tahoma" w:eastAsia="Times New Roman" w:hAnsi="Tahoma" w:cs="Tahoma"/>
          <w:color w:val="000000" w:themeColor="text1"/>
          <w:sz w:val="24"/>
          <w:szCs w:val="24"/>
          <w:rtl/>
        </w:rPr>
        <w:br/>
        <w:t>آبدزدک</w:t>
      </w:r>
      <w:r w:rsidRPr="00954873">
        <w:rPr>
          <w:rFonts w:ascii="Tahoma" w:eastAsia="Times New Roman" w:hAnsi="Tahoma" w:cs="Tahoma"/>
          <w:color w:val="000000" w:themeColor="text1"/>
          <w:sz w:val="24"/>
          <w:szCs w:val="24"/>
          <w:rtl/>
        </w:rPr>
        <w:br/>
      </w:r>
      <w:r w:rsidRPr="00954873">
        <w:rPr>
          <w:rFonts w:ascii="Tahoma" w:eastAsia="Times New Roman" w:hAnsi="Tahoma" w:cs="Tahoma"/>
          <w:color w:val="000000" w:themeColor="text1"/>
          <w:sz w:val="24"/>
          <w:szCs w:val="24"/>
          <w:rtl/>
        </w:rPr>
        <w:br/>
        <w:t>ب- بیماریهای گلخانه ای</w:t>
      </w:r>
      <w:r w:rsidRPr="00954873">
        <w:rPr>
          <w:rFonts w:ascii="Tahoma" w:eastAsia="Times New Roman" w:hAnsi="Tahoma" w:cs="Tahoma"/>
          <w:color w:val="000000" w:themeColor="text1"/>
          <w:sz w:val="24"/>
          <w:szCs w:val="24"/>
          <w:rtl/>
        </w:rPr>
        <w:br/>
        <w:t>بیماری سفیدک داخلی(دروغی)</w:t>
      </w:r>
      <w:r w:rsidRPr="00954873">
        <w:rPr>
          <w:rFonts w:ascii="Tahoma" w:eastAsia="Times New Roman" w:hAnsi="Tahoma" w:cs="Tahoma"/>
          <w:color w:val="000000" w:themeColor="text1"/>
          <w:sz w:val="24"/>
          <w:szCs w:val="24"/>
          <w:rtl/>
        </w:rPr>
        <w:br/>
        <w:t>بوته میری یا مرگ گیاهچه</w:t>
      </w:r>
      <w:r w:rsidRPr="00954873">
        <w:rPr>
          <w:rFonts w:ascii="Tahoma" w:eastAsia="Times New Roman" w:hAnsi="Tahoma" w:cs="Tahoma"/>
          <w:color w:val="000000" w:themeColor="text1"/>
          <w:sz w:val="24"/>
          <w:szCs w:val="24"/>
          <w:rtl/>
        </w:rPr>
        <w:br/>
        <w:t>بیماری سفیدک سطحی</w:t>
      </w:r>
      <w:r w:rsidRPr="00954873">
        <w:rPr>
          <w:rFonts w:ascii="Tahoma" w:eastAsia="Times New Roman" w:hAnsi="Tahoma" w:cs="Tahoma"/>
          <w:color w:val="000000" w:themeColor="text1"/>
          <w:sz w:val="24"/>
          <w:szCs w:val="24"/>
          <w:rtl/>
        </w:rPr>
        <w:br/>
        <w:t>پژمردگی آوندی ناشی ازفوزاریوم</w:t>
      </w:r>
      <w:r w:rsidRPr="00954873">
        <w:rPr>
          <w:rFonts w:ascii="Tahoma" w:eastAsia="Times New Roman" w:hAnsi="Tahoma" w:cs="Tahoma"/>
          <w:color w:val="000000" w:themeColor="text1"/>
          <w:sz w:val="24"/>
          <w:szCs w:val="24"/>
          <w:rtl/>
        </w:rPr>
        <w:br/>
        <w:t>نماتد مولد غده ریشه</w:t>
      </w:r>
      <w:r w:rsidRPr="00954873">
        <w:rPr>
          <w:rFonts w:ascii="Tahoma" w:eastAsia="Times New Roman" w:hAnsi="Tahoma" w:cs="Tahoma"/>
          <w:color w:val="000000" w:themeColor="text1"/>
          <w:sz w:val="24"/>
          <w:szCs w:val="24"/>
          <w:rtl/>
        </w:rPr>
        <w:br/>
        <w:t>بیماری پژمردگی ناشی از ورتیسلیوم</w:t>
      </w:r>
      <w:r w:rsidRPr="00954873">
        <w:rPr>
          <w:rFonts w:ascii="Tahoma" w:eastAsia="Times New Roman" w:hAnsi="Tahoma" w:cs="Tahoma"/>
          <w:color w:val="000000" w:themeColor="text1"/>
          <w:sz w:val="24"/>
          <w:szCs w:val="24"/>
          <w:rtl/>
        </w:rPr>
        <w:br/>
        <w:t>ویروس موزائیک خیار</w:t>
      </w:r>
      <w:r w:rsidRPr="00954873">
        <w:rPr>
          <w:rFonts w:ascii="Tahoma" w:eastAsia="Times New Roman" w:hAnsi="Tahoma" w:cs="Tahoma"/>
          <w:color w:val="000000" w:themeColor="text1"/>
          <w:sz w:val="24"/>
          <w:szCs w:val="24"/>
          <w:rtl/>
        </w:rPr>
        <w:br/>
        <w:t>علفهای هرز</w:t>
      </w:r>
      <w:r w:rsidRPr="00954873">
        <w:rPr>
          <w:rFonts w:ascii="Tahoma" w:eastAsia="Times New Roman" w:hAnsi="Tahoma" w:cs="Tahoma"/>
          <w:color w:val="000000" w:themeColor="text1"/>
          <w:sz w:val="24"/>
          <w:szCs w:val="24"/>
          <w:rtl/>
        </w:rPr>
        <w:br/>
        <w:t> </w:t>
      </w:r>
      <w:r w:rsidRPr="00954873">
        <w:rPr>
          <w:rFonts w:ascii="Tahoma" w:eastAsia="Times New Roman" w:hAnsi="Tahoma" w:cs="Tahoma"/>
          <w:color w:val="000000" w:themeColor="text1"/>
          <w:sz w:val="24"/>
          <w:szCs w:val="24"/>
          <w:rtl/>
        </w:rPr>
        <w:br/>
      </w:r>
      <w:r w:rsidRPr="00954873">
        <w:rPr>
          <w:rFonts w:ascii="Tahoma" w:eastAsia="Times New Roman" w:hAnsi="Tahoma" w:cs="Tahoma"/>
          <w:b/>
          <w:bCs/>
          <w:color w:val="000000" w:themeColor="text1"/>
          <w:sz w:val="24"/>
          <w:szCs w:val="24"/>
          <w:rtl/>
          <w:lang w:bidi="fa-IR"/>
        </w:rPr>
        <w:t>منبع:</w:t>
      </w:r>
      <w:r w:rsidRPr="00954873">
        <w:rPr>
          <w:rFonts w:ascii="Tahoma" w:eastAsia="Times New Roman" w:hAnsi="Tahoma" w:cs="Tahoma"/>
          <w:color w:val="000000" w:themeColor="text1"/>
          <w:sz w:val="24"/>
          <w:szCs w:val="24"/>
          <w:rtl/>
          <w:lang w:bidi="fa-IR"/>
        </w:rPr>
        <w:t xml:space="preserve"> سازمان جهاد کشاورزی استان اصفهان </w:t>
      </w:r>
    </w:p>
    <w:p w:rsidR="00F40CD0" w:rsidRPr="00954873" w:rsidRDefault="00F40CD0" w:rsidP="00954873">
      <w:pPr>
        <w:spacing w:line="480" w:lineRule="auto"/>
        <w:rPr>
          <w:rFonts w:ascii="Tahoma" w:hAnsi="Tahoma" w:cs="Tahoma"/>
          <w:color w:val="000000" w:themeColor="text1"/>
          <w:sz w:val="24"/>
          <w:szCs w:val="24"/>
        </w:rPr>
      </w:pPr>
    </w:p>
    <w:sectPr w:rsidR="00F40CD0" w:rsidRPr="00954873" w:rsidSect="0095487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4873"/>
    <w:rsid w:val="00954873"/>
    <w:rsid w:val="00F40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8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873"/>
    <w:rPr>
      <w:b/>
      <w:bCs/>
    </w:rPr>
  </w:style>
  <w:style w:type="character" w:styleId="Hyperlink">
    <w:name w:val="Hyperlink"/>
    <w:basedOn w:val="DefaultParagraphFont"/>
    <w:uiPriority w:val="99"/>
    <w:semiHidden/>
    <w:unhideWhenUsed/>
    <w:rsid w:val="00954873"/>
    <w:rPr>
      <w:color w:val="0000FF"/>
      <w:u w:val="single"/>
    </w:rPr>
  </w:style>
</w:styles>
</file>

<file path=word/webSettings.xml><?xml version="1.0" encoding="utf-8"?>
<w:webSettings xmlns:r="http://schemas.openxmlformats.org/officeDocument/2006/relationships" xmlns:w="http://schemas.openxmlformats.org/wordprocessingml/2006/main">
  <w:divs>
    <w:div w:id="669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2016-02-23T08:49:00Z</dcterms:created>
  <dcterms:modified xsi:type="dcterms:W3CDTF">2016-02-23T08:52:00Z</dcterms:modified>
</cp:coreProperties>
</file>