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C3" w:rsidRDefault="00CC20C3" w:rsidP="00CC20C3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CC20C3" w:rsidRDefault="00CC20C3" w:rsidP="00CC20C3">
      <w:pPr>
        <w:spacing w:after="120" w:line="240" w:lineRule="auto"/>
        <w:ind w:left="570"/>
        <w:rPr>
          <w:rFonts w:ascii="Calibri" w:eastAsia="Times New Roman" w:hAnsi="Calibri" w:cs="B Titr" w:hint="cs"/>
          <w:color w:val="000000"/>
          <w:sz w:val="32"/>
          <w:szCs w:val="28"/>
          <w:rtl/>
        </w:rPr>
      </w:pPr>
    </w:p>
    <w:p w:rsidR="00CC20C3" w:rsidRDefault="00CC20C3" w:rsidP="00CC20C3">
      <w:pPr>
        <w:spacing w:after="120" w:line="240" w:lineRule="auto"/>
        <w:ind w:left="570"/>
        <w:jc w:val="both"/>
        <w:rPr>
          <w:rFonts w:ascii="Times New Roman" w:eastAsia="Times New Roman" w:hAnsi="Times New Roman" w:cs="B Lotus" w:hint="cs"/>
          <w:color w:val="000000"/>
          <w:sz w:val="58"/>
          <w:szCs w:val="58"/>
          <w:rtl/>
        </w:rPr>
      </w:pPr>
      <w:r w:rsidRPr="00E917F8">
        <w:rPr>
          <w:rFonts w:ascii="Calibri" w:eastAsia="Times New Roman" w:hAnsi="Calibri" w:cs="B Lotus" w:hint="cs"/>
          <w:color w:val="000000"/>
          <w:sz w:val="58"/>
          <w:szCs w:val="58"/>
          <w:rtl/>
        </w:rPr>
        <w:t>غني</w:t>
      </w:r>
      <w:r w:rsidRPr="00E917F8">
        <w:rPr>
          <w:rFonts w:ascii="Calibri" w:eastAsia="Times New Roman" w:hAnsi="Calibri" w:cs="B Lotus" w:hint="cs"/>
          <w:color w:val="000000"/>
          <w:sz w:val="58"/>
          <w:szCs w:val="58"/>
          <w:rtl/>
        </w:rPr>
        <w:softHyphen/>
        <w:t>سازي گندم به</w:t>
      </w:r>
      <w:r w:rsidRPr="00E917F8">
        <w:rPr>
          <w:rFonts w:ascii="Calibri" w:eastAsia="Times New Roman" w:hAnsi="Calibri" w:cs="B Lotus" w:hint="cs"/>
          <w:color w:val="000000"/>
          <w:sz w:val="58"/>
          <w:szCs w:val="58"/>
          <w:rtl/>
        </w:rPr>
        <w:softHyphen/>
        <w:t>روش بذرمال مي</w:t>
      </w:r>
      <w:r w:rsidRPr="00E917F8">
        <w:rPr>
          <w:rFonts w:ascii="Calibri" w:eastAsia="Times New Roman" w:hAnsi="Calibri" w:cs="B Lotus" w:hint="cs"/>
          <w:color w:val="000000"/>
          <w:sz w:val="58"/>
          <w:szCs w:val="58"/>
          <w:rtl/>
        </w:rPr>
        <w:softHyphen/>
        <w:t>تواند علاوه بر ارتقاء كيفيت محصول و افزايش قوه</w:t>
      </w:r>
      <w:r w:rsidRPr="00E917F8">
        <w:rPr>
          <w:rFonts w:ascii="Calibri" w:eastAsia="Times New Roman" w:hAnsi="Calibri" w:cs="B Lotus" w:hint="cs"/>
          <w:color w:val="000000"/>
          <w:sz w:val="58"/>
          <w:szCs w:val="58"/>
          <w:rtl/>
        </w:rPr>
        <w:softHyphen/>
        <w:t>ناميه ، در</w:t>
      </w:r>
      <w:r w:rsidRPr="00E917F8">
        <w:rPr>
          <w:rFonts w:ascii="Times New Roman" w:eastAsia="Times New Roman" w:hAnsi="Times New Roman" w:cs="B Lotus" w:hint="cs"/>
          <w:color w:val="000000"/>
          <w:sz w:val="58"/>
          <w:szCs w:val="58"/>
          <w:rtl/>
        </w:rPr>
        <w:t xml:space="preserve"> استقرار بهينه گياهچه بر اثر جوانه</w:t>
      </w:r>
      <w:r w:rsidRPr="00E917F8">
        <w:rPr>
          <w:rFonts w:ascii="Times New Roman" w:eastAsia="Times New Roman" w:hAnsi="Times New Roman" w:cs="B Lotus" w:hint="cs"/>
          <w:color w:val="000000"/>
          <w:sz w:val="58"/>
          <w:szCs w:val="58"/>
          <w:rtl/>
        </w:rPr>
        <w:softHyphen/>
        <w:t>زني و رشد ريشه‌هاي اوليه، مقاومت در برابر انواع تنش‌هاي محيطي به دليل توليد گياهچه قوي و سالم</w:t>
      </w:r>
      <w:r>
        <w:rPr>
          <w:rFonts w:ascii="Times New Roman" w:eastAsia="Times New Roman" w:hAnsi="Times New Roman" w:cs="B Lotus" w:hint="cs"/>
          <w:color w:val="000000"/>
          <w:sz w:val="58"/>
          <w:szCs w:val="58"/>
          <w:rtl/>
        </w:rPr>
        <w:t xml:space="preserve"> </w:t>
      </w:r>
      <w:r w:rsidRPr="00E917F8">
        <w:rPr>
          <w:rFonts w:ascii="Calibri" w:eastAsia="Times New Roman" w:hAnsi="Calibri" w:cs="B Lotus" w:hint="cs"/>
          <w:color w:val="000000"/>
          <w:sz w:val="58"/>
          <w:szCs w:val="58"/>
          <w:rtl/>
        </w:rPr>
        <w:t>تاثير مطلوبي داشته باشد.</w:t>
      </w:r>
    </w:p>
    <w:p w:rsidR="00CC20C3" w:rsidRDefault="00CC20C3" w:rsidP="00CC20C3">
      <w:pPr>
        <w:spacing w:after="120" w:line="240" w:lineRule="auto"/>
        <w:ind w:left="570"/>
        <w:jc w:val="both"/>
        <w:rPr>
          <w:rFonts w:ascii="Times New Roman" w:eastAsia="Times New Roman" w:hAnsi="Times New Roman" w:cs="B Lotus" w:hint="cs"/>
          <w:color w:val="000000"/>
          <w:sz w:val="58"/>
          <w:szCs w:val="58"/>
          <w:rtl/>
        </w:rPr>
      </w:pPr>
    </w:p>
    <w:p w:rsidR="00CC20C3" w:rsidRPr="00E917F8" w:rsidRDefault="00CC20C3" w:rsidP="00CC20C3">
      <w:pPr>
        <w:spacing w:after="120" w:line="240" w:lineRule="auto"/>
        <w:ind w:left="570"/>
        <w:jc w:val="both"/>
        <w:rPr>
          <w:rFonts w:ascii="Times New Roman" w:eastAsia="Times New Roman" w:hAnsi="Times New Roman" w:cs="B Lotus"/>
          <w:color w:val="000000"/>
          <w:sz w:val="58"/>
          <w:szCs w:val="58"/>
        </w:rPr>
      </w:pPr>
      <w:r>
        <w:rPr>
          <w:rFonts w:ascii="Times New Roman" w:eastAsia="Times New Roman" w:hAnsi="Times New Roman" w:cs="B Lotus" w:hint="cs"/>
          <w:color w:val="000000"/>
          <w:sz w:val="58"/>
          <w:szCs w:val="58"/>
          <w:rtl/>
        </w:rPr>
        <w:t xml:space="preserve">                                             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cs="B Titr" w:hint="cs"/>
          <w:color w:val="000000" w:themeColor="text1"/>
          <w:sz w:val="44"/>
          <w:szCs w:val="44"/>
          <w:rtl/>
        </w:rPr>
        <w:t>فلاورجان</w:t>
      </w:r>
      <w:r>
        <w:rPr>
          <w:rFonts w:cs="B Lotus" w:hint="cs"/>
          <w:b/>
          <w:bCs/>
          <w:color w:val="000000"/>
          <w:sz w:val="60"/>
          <w:szCs w:val="60"/>
          <w:rtl/>
        </w:rPr>
        <w:t xml:space="preserve">   </w:t>
      </w:r>
    </w:p>
    <w:p w:rsidR="00CC20C3" w:rsidRPr="00BC2097" w:rsidRDefault="00CC20C3" w:rsidP="00CC20C3">
      <w:pPr>
        <w:rPr>
          <w:rFonts w:cs="B Lotus"/>
          <w:b/>
          <w:bCs/>
          <w:color w:val="000000" w:themeColor="text1"/>
          <w:sz w:val="76"/>
          <w:szCs w:val="76"/>
        </w:rPr>
      </w:pPr>
    </w:p>
    <w:p w:rsidR="006B30BF" w:rsidRPr="00CC20C3" w:rsidRDefault="006B30BF" w:rsidP="00CC20C3">
      <w:bookmarkStart w:id="0" w:name="_GoBack"/>
      <w:bookmarkEnd w:id="0"/>
    </w:p>
    <w:sectPr w:rsidR="006B30BF" w:rsidRPr="00CC20C3" w:rsidSect="00AA758E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2"/>
    <w:rsid w:val="003B1788"/>
    <w:rsid w:val="004A7F79"/>
    <w:rsid w:val="006B30BF"/>
    <w:rsid w:val="00CC20C3"/>
    <w:rsid w:val="00D43B26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4</cp:revision>
  <dcterms:created xsi:type="dcterms:W3CDTF">2018-10-31T07:56:00Z</dcterms:created>
  <dcterms:modified xsi:type="dcterms:W3CDTF">2018-11-04T04:42:00Z</dcterms:modified>
</cp:coreProperties>
</file>